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28.000000000002" w:type="dxa"/>
        <w:jc w:val="left"/>
        <w:tblInd w:w="-26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8"/>
        <w:gridCol w:w="1263"/>
        <w:gridCol w:w="1113"/>
        <w:gridCol w:w="851"/>
        <w:gridCol w:w="20"/>
        <w:gridCol w:w="1113"/>
        <w:gridCol w:w="1843"/>
        <w:gridCol w:w="2410"/>
        <w:gridCol w:w="2693"/>
        <w:gridCol w:w="992"/>
        <w:gridCol w:w="1843"/>
        <w:gridCol w:w="969"/>
        <w:tblGridChange w:id="0">
          <w:tblGrid>
            <w:gridCol w:w="318"/>
            <w:gridCol w:w="1263"/>
            <w:gridCol w:w="1113"/>
            <w:gridCol w:w="851"/>
            <w:gridCol w:w="20"/>
            <w:gridCol w:w="1113"/>
            <w:gridCol w:w="1843"/>
            <w:gridCol w:w="2410"/>
            <w:gridCol w:w="2693"/>
            <w:gridCol w:w="992"/>
            <w:gridCol w:w="1843"/>
            <w:gridCol w:w="969"/>
          </w:tblGrid>
        </w:tblGridChange>
      </w:tblGrid>
      <w:tr>
        <w:trPr>
          <w:cantSplit w:val="0"/>
          <w:trHeight w:val="30" w:hRule="atLeast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bookmarkStart w:colFirst="0" w:colLast="0" w:name="bookmark=id.gjdgxs" w:id="0"/>
          <w:bookmarkEnd w:id="0"/>
          <w:p w:rsidR="00000000" w:rsidDel="00000000" w:rsidP="00000000" w:rsidRDefault="00000000" w:rsidRPr="00000000" w14:paraId="00000003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Ф.И.О. (при его наличии)) докторанта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Год рождения</w:t>
            </w:r>
          </w:p>
        </w:tc>
        <w:tc>
          <w:tcPr>
            <w:gridSpan w:val="2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Период обучения в докторантуре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ВУЗ, в котором обучался докторант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диссертации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Научные консультанты ((Ф.И.О. (при его наличии)), степень, место работы)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Официальные рецензенты ((Ф.И.О. (при его наличии)), степень, место работы)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защиты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Принятое решение диссертационного совета и апелляционной комиссии (при наличии)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 диплома</w:t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bookmarkStart w:colFirst="0" w:colLast="0" w:name="bookmark=id.30j0zll" w:id="1"/>
          <w:bookmarkEnd w:id="1"/>
          <w:p w:rsidR="00000000" w:rsidDel="00000000" w:rsidP="00000000" w:rsidRDefault="00000000" w:rsidRPr="00000000" w14:paraId="0000000F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gridSpan w:val="2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gridSpan w:val="12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bookmarkStart w:colFirst="0" w:colLast="0" w:name="bookmark=id.1fob9te" w:id="2"/>
          <w:bookmarkEnd w:id="2"/>
          <w:p w:rsidR="00000000" w:rsidDel="00000000" w:rsidP="00000000" w:rsidRDefault="00000000" w:rsidRPr="00000000" w14:paraId="0000001B">
            <w:pPr>
              <w:spacing w:after="0" w:line="240" w:lineRule="auto"/>
              <w:ind w:left="57" w:right="57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Диссертационный совет по группе специальностей «6D020600, 8D02203 – Религиоведение», «6D021500, 8D02204 – Исламоведение», «6D020400, 8D03102– Культурология», «6D020100, 8D02202– Философия»</w:t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Рушанова Неля Бериковна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30.01.1982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3znysh7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2018-2021</w:t>
            </w:r>
          </w:p>
        </w:tc>
        <w:tc>
          <w:tcPr>
            <w:gridSpan w:val="2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КазНУ им.аль-Фараби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firstLine="56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«Проблема невежества в этической философии аль-Фараби»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firstLine="56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Сыргакбаева Акмарал Салимжановна – доктор философских наук, профессор кафедры философии Казахского национального университета им. аль-Фараби (г. Алматы, Казахстан).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firstLine="56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Яри Каукуа – доктор философии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(PhD)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главный научный сотрудник Университета Ювяскюля (г. Ювяскюля, Финляндия).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2"/>
              </w:numPr>
              <w:shd w:fill="ffffff" w:val="clear"/>
              <w:tabs>
                <w:tab w:val="left" w:leader="none" w:pos="993"/>
              </w:tabs>
              <w:spacing w:after="0" w:line="240" w:lineRule="auto"/>
              <w:ind w:firstLine="56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Нурмуратов Серик Есентаевич – доктор философских наук, профессор, руководитель Центра философии Института философии, политологии и религиоведения Комитета науки МНВО РК. Специальность: 09.00.11 – Социальная философия (г. Алматы, Казахстан).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2"/>
              </w:numPr>
              <w:shd w:fill="ffffff" w:val="clear"/>
              <w:tabs>
                <w:tab w:val="left" w:leader="none" w:pos="993"/>
              </w:tabs>
              <w:spacing w:after="0" w:line="240" w:lineRule="auto"/>
              <w:ind w:firstLine="56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Кусаинов Дауренбек Умирбекович – доктор философских наук, профессор кафедры политологии и социально-философских дисциплин КазНПУ им.Абая. Специальность: 090013 – Религиоведение, философская антропология и философия культуры (г. Алматы, Казахстан).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0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23.05.2024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Присуждение степени доктора философии (PhD) по специальности 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6D020100 – Философия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»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Бекенова Жумагул Нурдаулетовна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16.12.1992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2020-2023</w:t>
            </w:r>
          </w:p>
        </w:tc>
        <w:tc>
          <w:tcPr>
            <w:gridSpan w:val="2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КазНУ им.аль-Фараби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«Проблема ответственности в цифровом обществе»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numPr>
                <w:ilvl w:val="0"/>
                <w:numId w:val="4"/>
              </w:numPr>
              <w:spacing w:after="0" w:line="240" w:lineRule="auto"/>
              <w:ind w:firstLine="56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Амиркулова Жамиля Амангельдиевна – кандидат философских наук, ассоциированный профессор кафедры философии факультета философии и политологии Казахского национального университета имени аль-Фараби (г. Алматы, Казахстан).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4"/>
              </w:numPr>
              <w:spacing w:after="0" w:line="240" w:lineRule="auto"/>
              <w:ind w:firstLine="56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4"/>
            <w:bookmarkEnd w:id="4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Пеетер Муурсепп – доктор философских наук, ассоциированный профессор, Таллиннский технологический университет ( г. Таллинн, Эстония).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pacing w:after="0" w:line="240" w:lineRule="auto"/>
              <w:ind w:firstLine="56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Нурмуратов Серик Есентаевич – доктор философских наук, профессор, руководитель Центра философии Института философии, политологии и религиоведения Комитета науки МНВО РК. Специальность: 09.00.11 – Социальная философия (г. Алматы, Казахстан).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pacing w:after="0" w:line="240" w:lineRule="auto"/>
              <w:ind w:firstLine="56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Бекежан Өмірбек Қадырханұлы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доктор философских наук, ассоциированный профессор, заведующий кафедрой журналистики и связей с общественностью. Атырауский государственный университет им. Х. Досмухамедова: Специальность: 09.00.11 – социальная философия (г. Атырау, Казахстан).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right="5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24.06.2024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Присуждение степени доктора философии (PhD) по специальности 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8D02202 – Философия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»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993"/>
              </w:tabs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Орынбеков Нурлан Амангазинович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04.07.1972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2020-2023</w:t>
            </w:r>
          </w:p>
        </w:tc>
        <w:tc>
          <w:tcPr>
            <w:gridSpan w:val="2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КазНУ им.аль-Фараби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«Роль религиозного образования в предотвращении экстремизма и терроризма: казахстанский опыт»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firstLine="56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Бишманов Какимжан Муратжанович – кандидат юридических наук, профессор кафедры религиоведения и культурологии Казахского национального университета им. аль-Фараби (г. Алматы, Казахстан);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ind w:firstLine="56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Али Рафет Озкан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доктор философии (PhD), профессор университета Анкара (г. Анкара, Түркия).  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hd w:fill="ffffff" w:val="clear"/>
              <w:tabs>
                <w:tab w:val="left" w:leader="none" w:pos="993"/>
              </w:tabs>
              <w:spacing w:after="0" w:line="240" w:lineRule="auto"/>
              <w:ind w:firstLine="56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Сатершинов Бахытжан Менлибекович - доктор философских наук, профессор, главный научный сотрудник Центра религиоведения Института философии, политологии и религиоведения Комитета науки МНВО РК. Специальность: 09.00.11 – социальная философия (г. Алматы, Казахстан);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shd w:fill="ffffff" w:val="clear"/>
              <w:tabs>
                <w:tab w:val="left" w:leader="none" w:pos="993"/>
              </w:tabs>
              <w:spacing w:after="0" w:line="240" w:lineRule="auto"/>
              <w:ind w:firstLine="56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Абжалов Султанмурат Утешович – кандидат философских наук, ассоциированный профессор, декан факультета социально-гуманитарных наук Международного казахско-турецкого университета имени Ходжи Ахмеда Ясави. Специальность: 09.00.13 – религиоведение, философская антропология и философия культуры (г. Туркестан, Казахстан).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right="5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26.06.2024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Присуждение степени доктора философии (PhD) по специальности 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8D02204 – Исламоведение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»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170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</w:style>
  <w:style w:type="paragraph" w:styleId="1">
    <w:name w:val="heading 1"/>
    <w:basedOn w:val="a"/>
    <w:next w:val="a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spacing w:line="240" w:lineRule="auto"/>
      <w:outlineLvl w:val="1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4">
    <w:name w:val="Subtitle"/>
    <w:basedOn w:val="a"/>
    <w:next w:val="a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1Wpr/+nCjM8u3qfJUdsyk8484Q==">CgMxLjAyCWlkLmdqZGd4czIKaWQuMzBqMHpsbDIKaWQuMWZvYjl0ZTIJaC4zem55c2g3MghoLmdqZGd4czgAciExQjVFdnJCRG5XMHFtR1lITWNkVXc0QXQwc2tTZlBLV1U=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2024-01-06T23:03:00Z</dcterms:created>
</cp:coreProperties>
</file>